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3D" w:rsidRPr="001929C2" w:rsidRDefault="00CD5841" w:rsidP="00ED287F">
      <w:pPr>
        <w:jc w:val="center"/>
        <w:rPr>
          <w:rFonts w:ascii="Times New Roman" w:hAnsi="Times New Roman" w:cs="Times New Roman"/>
          <w:b/>
          <w:sz w:val="44"/>
          <w:szCs w:val="52"/>
        </w:rPr>
      </w:pPr>
      <w:bookmarkStart w:id="0" w:name="_GoBack"/>
      <w:bookmarkEnd w:id="0"/>
      <w:r w:rsidRPr="001929C2">
        <w:rPr>
          <w:rFonts w:ascii="Times New Roman" w:hAnsi="Times New Roman" w:cs="Times New Roman"/>
          <w:b/>
          <w:sz w:val="44"/>
          <w:szCs w:val="52"/>
        </w:rPr>
        <w:t>Programme séminaire</w:t>
      </w:r>
      <w:r w:rsidR="00ED287F" w:rsidRPr="001929C2">
        <w:rPr>
          <w:rFonts w:ascii="Times New Roman" w:hAnsi="Times New Roman" w:cs="Times New Roman"/>
          <w:b/>
          <w:sz w:val="44"/>
          <w:szCs w:val="52"/>
        </w:rPr>
        <w:t xml:space="preserve"> 1 du</w:t>
      </w:r>
      <w:r w:rsidRPr="001929C2">
        <w:rPr>
          <w:rFonts w:ascii="Times New Roman" w:hAnsi="Times New Roman" w:cs="Times New Roman"/>
          <w:b/>
          <w:sz w:val="44"/>
          <w:szCs w:val="52"/>
        </w:rPr>
        <w:t xml:space="preserve"> CRATA </w:t>
      </w:r>
    </w:p>
    <w:p w:rsidR="00ED287F" w:rsidRPr="001929C2" w:rsidRDefault="001929C2" w:rsidP="00ED287F">
      <w:pPr>
        <w:jc w:val="center"/>
        <w:rPr>
          <w:rFonts w:ascii="Times New Roman" w:hAnsi="Times New Roman" w:cs="Times New Roman"/>
          <w:b/>
          <w:sz w:val="32"/>
          <w:szCs w:val="52"/>
        </w:rPr>
      </w:pPr>
      <w:r>
        <w:rPr>
          <w:rFonts w:ascii="Times New Roman" w:hAnsi="Times New Roman" w:cs="Times New Roman"/>
          <w:b/>
          <w:sz w:val="32"/>
          <w:szCs w:val="52"/>
        </w:rPr>
        <w:t>Septembre-décembre 2016</w:t>
      </w:r>
    </w:p>
    <w:p w:rsidR="00ED287F" w:rsidRDefault="00ED287F" w:rsidP="00ED287F">
      <w:pPr>
        <w:jc w:val="center"/>
        <w:rPr>
          <w:rFonts w:ascii="Times New Roman" w:hAnsi="Times New Roman" w:cs="Times New Roman"/>
          <w:b/>
          <w:sz w:val="32"/>
          <w:szCs w:val="52"/>
        </w:rPr>
      </w:pPr>
      <w:r w:rsidRPr="001929C2">
        <w:rPr>
          <w:rFonts w:ascii="Times New Roman" w:hAnsi="Times New Roman" w:cs="Times New Roman"/>
          <w:b/>
          <w:sz w:val="32"/>
          <w:szCs w:val="52"/>
        </w:rPr>
        <w:t>L</w:t>
      </w:r>
      <w:r w:rsidR="00825E87" w:rsidRPr="001929C2">
        <w:rPr>
          <w:rFonts w:ascii="Times New Roman" w:hAnsi="Times New Roman" w:cs="Times New Roman"/>
          <w:b/>
          <w:sz w:val="32"/>
          <w:szCs w:val="52"/>
        </w:rPr>
        <w:t xml:space="preserve">e </w:t>
      </w:r>
      <w:r w:rsidR="004B4DF2" w:rsidRPr="001929C2">
        <w:rPr>
          <w:rFonts w:ascii="Times New Roman" w:hAnsi="Times New Roman" w:cs="Times New Roman"/>
          <w:b/>
          <w:sz w:val="32"/>
          <w:szCs w:val="52"/>
        </w:rPr>
        <w:t xml:space="preserve">Jeudi tous les 15 jours </w:t>
      </w:r>
      <w:r w:rsidR="00AA1301" w:rsidRPr="001929C2">
        <w:rPr>
          <w:rFonts w:ascii="Times New Roman" w:hAnsi="Times New Roman" w:cs="Times New Roman"/>
          <w:b/>
          <w:sz w:val="32"/>
          <w:szCs w:val="52"/>
        </w:rPr>
        <w:t>1</w:t>
      </w:r>
      <w:r w:rsidR="004B4DF2" w:rsidRPr="001929C2">
        <w:rPr>
          <w:rFonts w:ascii="Times New Roman" w:hAnsi="Times New Roman" w:cs="Times New Roman"/>
          <w:b/>
          <w:sz w:val="32"/>
          <w:szCs w:val="52"/>
        </w:rPr>
        <w:t>4h</w:t>
      </w:r>
      <w:r w:rsidR="00AA1301" w:rsidRPr="001929C2">
        <w:rPr>
          <w:rFonts w:ascii="Times New Roman" w:hAnsi="Times New Roman" w:cs="Times New Roman"/>
          <w:b/>
          <w:sz w:val="32"/>
          <w:szCs w:val="52"/>
        </w:rPr>
        <w:t>-18h</w:t>
      </w:r>
      <w:r w:rsidRPr="001929C2">
        <w:rPr>
          <w:rFonts w:ascii="Times New Roman" w:hAnsi="Times New Roman" w:cs="Times New Roman"/>
          <w:b/>
          <w:sz w:val="32"/>
          <w:szCs w:val="52"/>
        </w:rPr>
        <w:t xml:space="preserve">, salle </w:t>
      </w:r>
      <w:r w:rsidRPr="001929C2">
        <w:rPr>
          <w:rFonts w:ascii="Times New Roman" w:hAnsi="Times New Roman" w:cs="Times New Roman"/>
          <w:b/>
          <w:sz w:val="14"/>
          <w:szCs w:val="24"/>
        </w:rPr>
        <w:t xml:space="preserve"> </w:t>
      </w:r>
      <w:r w:rsidRPr="001929C2">
        <w:rPr>
          <w:rFonts w:ascii="Times New Roman" w:hAnsi="Times New Roman" w:cs="Times New Roman"/>
          <w:b/>
          <w:sz w:val="32"/>
          <w:szCs w:val="52"/>
        </w:rPr>
        <w:t>G 113</w:t>
      </w:r>
      <w:r w:rsidR="00FE673E">
        <w:rPr>
          <w:rFonts w:ascii="Times New Roman" w:hAnsi="Times New Roman" w:cs="Times New Roman"/>
          <w:b/>
          <w:sz w:val="32"/>
          <w:szCs w:val="52"/>
        </w:rPr>
        <w:t>,</w:t>
      </w:r>
      <w:r w:rsidRPr="001929C2">
        <w:rPr>
          <w:rFonts w:ascii="Times New Roman" w:hAnsi="Times New Roman" w:cs="Times New Roman"/>
          <w:b/>
          <w:sz w:val="32"/>
          <w:szCs w:val="52"/>
        </w:rPr>
        <w:t xml:space="preserve"> UFR HAA</w:t>
      </w:r>
    </w:p>
    <w:tbl>
      <w:tblPr>
        <w:tblStyle w:val="Grilledutableau"/>
        <w:tblW w:w="0" w:type="auto"/>
        <w:tblLook w:val="04A0"/>
      </w:tblPr>
      <w:tblGrid>
        <w:gridCol w:w="9212"/>
      </w:tblGrid>
      <w:tr w:rsidR="00FE673E" w:rsidTr="00FE673E">
        <w:tc>
          <w:tcPr>
            <w:tcW w:w="9212" w:type="dxa"/>
          </w:tcPr>
          <w:p w:rsidR="00FE673E" w:rsidRPr="001929C2" w:rsidRDefault="00FE673E" w:rsidP="00FE673E">
            <w:pPr>
              <w:pStyle w:val="NormalWeb"/>
              <w:shd w:val="clear" w:color="auto" w:fill="FFFFFF"/>
              <w:spacing w:before="0" w:beforeAutospacing="0" w:after="0" w:afterAutospacing="0"/>
              <w:contextualSpacing/>
              <w:jc w:val="center"/>
              <w:rPr>
                <w:b/>
                <w:i/>
                <w:sz w:val="44"/>
                <w:szCs w:val="52"/>
              </w:rPr>
            </w:pPr>
            <w:r w:rsidRPr="001929C2">
              <w:rPr>
                <w:b/>
                <w:i/>
                <w:sz w:val="44"/>
                <w:szCs w:val="52"/>
              </w:rPr>
              <w:t>Histoire de l'environnement dans la Méditerranée antique : le rôle de relais de la Grèce</w:t>
            </w:r>
          </w:p>
          <w:p w:rsidR="00FE673E" w:rsidRPr="001929C2" w:rsidRDefault="00FE673E" w:rsidP="00FE673E">
            <w:pPr>
              <w:pStyle w:val="NormalWeb"/>
              <w:shd w:val="clear" w:color="auto" w:fill="FFFFFF"/>
              <w:spacing w:before="0" w:beforeAutospacing="0" w:after="0" w:afterAutospacing="0"/>
              <w:contextualSpacing/>
              <w:jc w:val="center"/>
              <w:rPr>
                <w:i/>
              </w:rPr>
            </w:pPr>
            <w:proofErr w:type="spellStart"/>
            <w:r w:rsidRPr="001929C2">
              <w:t>Resp</w:t>
            </w:r>
            <w:proofErr w:type="spellEnd"/>
            <w:r w:rsidRPr="001929C2">
              <w:t xml:space="preserve">. E. </w:t>
            </w:r>
            <w:proofErr w:type="spellStart"/>
            <w:r w:rsidRPr="001929C2">
              <w:t>Galbois</w:t>
            </w:r>
            <w:proofErr w:type="spellEnd"/>
            <w:r w:rsidRPr="001929C2">
              <w:t>, J.-M. Luce, S. Rougier-Blanc</w:t>
            </w:r>
          </w:p>
          <w:p w:rsidR="00FE673E" w:rsidRDefault="00FE673E" w:rsidP="00ED287F">
            <w:pPr>
              <w:jc w:val="center"/>
              <w:rPr>
                <w:rFonts w:ascii="Times New Roman" w:hAnsi="Times New Roman" w:cs="Times New Roman"/>
                <w:b/>
                <w:sz w:val="14"/>
                <w:szCs w:val="24"/>
              </w:rPr>
            </w:pPr>
          </w:p>
        </w:tc>
      </w:tr>
    </w:tbl>
    <w:p w:rsidR="00FE673E" w:rsidRPr="001929C2" w:rsidRDefault="00FE673E" w:rsidP="00ED287F">
      <w:pPr>
        <w:jc w:val="center"/>
        <w:rPr>
          <w:rFonts w:ascii="Times New Roman" w:hAnsi="Times New Roman" w:cs="Times New Roman"/>
          <w:b/>
          <w:sz w:val="14"/>
          <w:szCs w:val="24"/>
        </w:rPr>
      </w:pPr>
    </w:p>
    <w:p w:rsidR="00ED287F" w:rsidRPr="001929C2" w:rsidRDefault="00ED287F" w:rsidP="00ED287F">
      <w:pPr>
        <w:pStyle w:val="NormalWeb"/>
        <w:shd w:val="clear" w:color="auto" w:fill="FFFFFF"/>
        <w:spacing w:before="0" w:beforeAutospacing="0" w:after="0" w:afterAutospacing="0"/>
        <w:jc w:val="center"/>
      </w:pPr>
      <w:r w:rsidRPr="001929C2">
        <w:rPr>
          <w:noProof/>
        </w:rPr>
        <w:drawing>
          <wp:inline distT="0" distB="0" distL="0" distR="0">
            <wp:extent cx="3702205" cy="2776657"/>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sage+mer 4.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21265" cy="2790952"/>
                    </a:xfrm>
                    <a:prstGeom prst="rect">
                      <a:avLst/>
                    </a:prstGeom>
                  </pic:spPr>
                </pic:pic>
              </a:graphicData>
            </a:graphic>
          </wp:inline>
        </w:drawing>
      </w:r>
    </w:p>
    <w:p w:rsidR="00ED287F" w:rsidRPr="001929C2" w:rsidRDefault="00ED287F" w:rsidP="004B4DF2">
      <w:pPr>
        <w:pStyle w:val="NormalWeb"/>
        <w:shd w:val="clear" w:color="auto" w:fill="FFFFFF"/>
        <w:spacing w:before="0" w:beforeAutospacing="0" w:after="0" w:afterAutospacing="0"/>
        <w:jc w:val="both"/>
      </w:pPr>
    </w:p>
    <w:p w:rsidR="004B4DF2" w:rsidRDefault="004B4DF2" w:rsidP="00F13951">
      <w:pPr>
        <w:ind w:firstLine="567"/>
        <w:jc w:val="both"/>
        <w:rPr>
          <w:rFonts w:ascii="Times New Roman" w:hAnsi="Times New Roman" w:cs="Times New Roman"/>
        </w:rPr>
      </w:pPr>
      <w:r w:rsidRPr="001929C2">
        <w:rPr>
          <w:rFonts w:ascii="Times New Roman" w:hAnsi="Times New Roman" w:cs="Times New Roman"/>
        </w:rPr>
        <w:t xml:space="preserve">Le </w:t>
      </w:r>
      <w:r w:rsidR="00AA1301" w:rsidRPr="001929C2">
        <w:rPr>
          <w:rFonts w:ascii="Times New Roman" w:hAnsi="Times New Roman" w:cs="Times New Roman"/>
        </w:rPr>
        <w:t>séminaire CRATA</w:t>
      </w:r>
      <w:r w:rsidR="001929C2">
        <w:rPr>
          <w:rFonts w:ascii="Times New Roman" w:hAnsi="Times New Roman" w:cs="Times New Roman"/>
        </w:rPr>
        <w:t xml:space="preserve"> 1 </w:t>
      </w:r>
      <w:r w:rsidRPr="001929C2">
        <w:rPr>
          <w:rFonts w:ascii="Times New Roman" w:hAnsi="Times New Roman" w:cs="Times New Roman"/>
        </w:rPr>
        <w:t>(équipe PLH-CRATA) aura lieu cette année au premier semestre. Il est ouvert à tous et forme les étudiants à l'actualité de la recherche. Des chercheurs de l'équipe mais aussi d'autres unités et d'autres universités sont sollicités. Pour 2016-2017, le thème choisi touche à l'histoire de l'environnement dans la Méditerranée antique. Le rôle de relais qu’a joué la Grèce dans les grandes évolutions environnementales du début de l’âge des métaux à la fin de l’Antiquité sera plus particulièrement étudié. En effet, la déforestation, les cultures en terrasse, la culture des plantes pluriannuelles (sauf la vigne), ou certaines espèces animales se sont diffusées d'Est en Ouest, balayant toute la Méditerranée, jusqu’à la façade océanique, pendant cette longue période. Ces phénomènes sont étroitement liés aux évolutions du contexte historique : le développement des civilisations palatiales de l’Age du Bronze en Méditerranée orientale, la colonisation au début de l’Age du fer, la conquête romaine et la "mondialisation" à petite échelle qui s’en est suivie. Ils ont aussi eu des conséquences socio-économiques majeures en Grèce. Dans les civilisations impactées, ils ont également changé la perception que les Anciens avaient de leur environnement et de la nature en général, comme l’atteste le développement d’un art paysager à partir du début de l’époque hellénistique. Afin de développer ces différents thèmes, le séminaire explorera les sources offertes par les sciences dites environnementales (paléobotanique, archéozoologie), les données archéologiques, mais aussi les corpus de textes littéraires et d’inscriptions.</w:t>
      </w:r>
    </w:p>
    <w:p w:rsidR="00FE673E" w:rsidRPr="001929C2" w:rsidRDefault="00FE673E" w:rsidP="00F13951">
      <w:pPr>
        <w:ind w:firstLine="567"/>
        <w:jc w:val="both"/>
        <w:rPr>
          <w:rFonts w:ascii="Times New Roman" w:eastAsia="Times New Roman" w:hAnsi="Times New Roman" w:cs="Times New Roman"/>
          <w:sz w:val="24"/>
          <w:szCs w:val="24"/>
        </w:rPr>
      </w:pPr>
    </w:p>
    <w:p w:rsidR="004443B7" w:rsidRPr="001929C2" w:rsidRDefault="00CD5841" w:rsidP="004443B7">
      <w:pPr>
        <w:pStyle w:val="NormalWeb"/>
        <w:shd w:val="clear" w:color="auto" w:fill="FFFFFF"/>
      </w:pPr>
      <w:r w:rsidRPr="001929C2">
        <w:rPr>
          <w:b/>
        </w:rPr>
        <w:lastRenderedPageBreak/>
        <w:t xml:space="preserve">Séance 1. </w:t>
      </w:r>
      <w:r w:rsidR="00AA1301" w:rsidRPr="001929C2">
        <w:rPr>
          <w:b/>
        </w:rPr>
        <w:t>Introduction. Le</w:t>
      </w:r>
      <w:r w:rsidR="004443B7" w:rsidRPr="001929C2">
        <w:rPr>
          <w:b/>
        </w:rPr>
        <w:t xml:space="preserve"> 6.10 </w:t>
      </w:r>
      <w:r w:rsidR="00AC0D30" w:rsidRPr="001929C2">
        <w:rPr>
          <w:b/>
        </w:rPr>
        <w:t>(</w:t>
      </w:r>
      <w:r w:rsidR="00AA1301" w:rsidRPr="001929C2">
        <w:rPr>
          <w:b/>
        </w:rPr>
        <w:t>14 à 16h</w:t>
      </w:r>
      <w:r w:rsidR="00AC0D30" w:rsidRPr="001929C2">
        <w:rPr>
          <w:b/>
        </w:rPr>
        <w:t>)</w:t>
      </w:r>
    </w:p>
    <w:p w:rsidR="00CD5841" w:rsidRPr="001929C2" w:rsidRDefault="00CD5841" w:rsidP="00CD5841">
      <w:pPr>
        <w:pStyle w:val="NormalWeb"/>
        <w:shd w:val="clear" w:color="auto" w:fill="FFFFFF"/>
        <w:rPr>
          <w:b/>
        </w:rPr>
      </w:pPr>
      <w:r w:rsidRPr="001929C2">
        <w:rPr>
          <w:b/>
        </w:rPr>
        <w:t xml:space="preserve">Séance 2. </w:t>
      </w:r>
      <w:r w:rsidR="00445D1D" w:rsidRPr="001929C2">
        <w:rPr>
          <w:b/>
        </w:rPr>
        <w:t xml:space="preserve">Paysage et nécropole </w:t>
      </w:r>
      <w:r w:rsidRPr="001929C2">
        <w:rPr>
          <w:b/>
        </w:rPr>
        <w:t>le 20.10</w:t>
      </w:r>
      <w:r w:rsidR="00AA1301" w:rsidRPr="001929C2">
        <w:rPr>
          <w:b/>
        </w:rPr>
        <w:t xml:space="preserve"> </w:t>
      </w:r>
      <w:proofErr w:type="gramStart"/>
      <w:r w:rsidR="00AA1301" w:rsidRPr="001929C2">
        <w:rPr>
          <w:b/>
        </w:rPr>
        <w:t>( 14h</w:t>
      </w:r>
      <w:proofErr w:type="gramEnd"/>
      <w:r w:rsidR="00AA1301" w:rsidRPr="001929C2">
        <w:rPr>
          <w:b/>
        </w:rPr>
        <w:t>-18h)</w:t>
      </w:r>
    </w:p>
    <w:p w:rsidR="00FF41FB" w:rsidRPr="001929C2" w:rsidRDefault="00ED287F" w:rsidP="00FF41FB">
      <w:pPr>
        <w:pStyle w:val="NormalWeb"/>
        <w:numPr>
          <w:ilvl w:val="0"/>
          <w:numId w:val="1"/>
        </w:numPr>
        <w:shd w:val="clear" w:color="auto" w:fill="FFFFFF"/>
      </w:pPr>
      <w:r w:rsidRPr="001929C2">
        <w:rPr>
          <w:i/>
          <w:iCs/>
        </w:rPr>
        <w:t>Paysages funéraires en Grèce du Nord à l'âge du Fer</w:t>
      </w:r>
      <w:r w:rsidRPr="001929C2">
        <w:t xml:space="preserve">, Anne Zahra </w:t>
      </w:r>
      <w:proofErr w:type="spellStart"/>
      <w:r w:rsidRPr="001929C2">
        <w:t>Chemssedhoha</w:t>
      </w:r>
      <w:proofErr w:type="spellEnd"/>
      <w:r w:rsidR="00445D1D" w:rsidRPr="001929C2">
        <w:t xml:space="preserve"> (PLH-CRATA)</w:t>
      </w:r>
    </w:p>
    <w:p w:rsidR="00FF41FB" w:rsidRPr="001929C2" w:rsidRDefault="00ED287F" w:rsidP="00FF41FB">
      <w:pPr>
        <w:pStyle w:val="NormalWeb"/>
        <w:numPr>
          <w:ilvl w:val="0"/>
          <w:numId w:val="1"/>
        </w:numPr>
        <w:shd w:val="clear" w:color="auto" w:fill="FFFFFF"/>
        <w:rPr>
          <w:i/>
        </w:rPr>
      </w:pPr>
      <w:r w:rsidRPr="001929C2">
        <w:rPr>
          <w:i/>
        </w:rPr>
        <w:t>Les tombes de l’Age du fer dans les paysages de la Crète</w:t>
      </w:r>
      <w:r w:rsidRPr="001929C2">
        <w:t>, Aurélie Aubignac</w:t>
      </w:r>
      <w:r w:rsidR="008A7BDB">
        <w:t xml:space="preserve"> (Montpellier)</w:t>
      </w:r>
    </w:p>
    <w:p w:rsidR="00CD5841" w:rsidRPr="001929C2" w:rsidRDefault="00CD5841" w:rsidP="00CD5841">
      <w:pPr>
        <w:pStyle w:val="NormalWeb"/>
        <w:shd w:val="clear" w:color="auto" w:fill="FFFFFF"/>
        <w:rPr>
          <w:b/>
        </w:rPr>
      </w:pPr>
      <w:r w:rsidRPr="001929C2">
        <w:rPr>
          <w:b/>
        </w:rPr>
        <w:t xml:space="preserve">Séance 3.  </w:t>
      </w:r>
      <w:r w:rsidR="00445D1D" w:rsidRPr="001929C2">
        <w:rPr>
          <w:b/>
        </w:rPr>
        <w:t xml:space="preserve">Forêts, arbres et bois en Grèce ancienne </w:t>
      </w:r>
      <w:r w:rsidRPr="001929C2">
        <w:rPr>
          <w:b/>
        </w:rPr>
        <w:t>le 10.11</w:t>
      </w:r>
      <w:r w:rsidR="006E64E8" w:rsidRPr="001929C2">
        <w:rPr>
          <w:b/>
        </w:rPr>
        <w:t xml:space="preserve"> </w:t>
      </w:r>
      <w:proofErr w:type="gramStart"/>
      <w:r w:rsidR="00445D1D" w:rsidRPr="001929C2">
        <w:rPr>
          <w:b/>
        </w:rPr>
        <w:t>( 14h</w:t>
      </w:r>
      <w:proofErr w:type="gramEnd"/>
      <w:r w:rsidR="00445D1D" w:rsidRPr="001929C2">
        <w:rPr>
          <w:b/>
        </w:rPr>
        <w:t>-18h)</w:t>
      </w:r>
    </w:p>
    <w:p w:rsidR="00FF41FB" w:rsidRPr="001929C2" w:rsidRDefault="00FF41FB" w:rsidP="00FF41FB">
      <w:pPr>
        <w:pStyle w:val="NormalWeb"/>
        <w:shd w:val="clear" w:color="auto" w:fill="FFFFFF"/>
      </w:pPr>
      <w:r w:rsidRPr="001929C2">
        <w:t>-</w:t>
      </w:r>
      <w:r w:rsidRPr="001929C2">
        <w:rPr>
          <w:i/>
        </w:rPr>
        <w:t>Histoire et environnement forestier : forêt, arbre et matériau bois dans le monde mycénien et au premier âge du fer en Grèce continentale</w:t>
      </w:r>
      <w:r w:rsidR="00445D1D" w:rsidRPr="001929C2">
        <w:t xml:space="preserve"> Sylvie Rougier-Blanc (PLH-CRATA)</w:t>
      </w:r>
    </w:p>
    <w:p w:rsidR="00FF41FB" w:rsidRPr="001929C2" w:rsidRDefault="00FF41FB" w:rsidP="00FF41FB">
      <w:pPr>
        <w:pStyle w:val="NormalWeb"/>
        <w:shd w:val="clear" w:color="auto" w:fill="FFFFFF"/>
      </w:pPr>
      <w:r w:rsidRPr="001929C2">
        <w:t>-</w:t>
      </w:r>
      <w:r w:rsidRPr="001929C2">
        <w:rPr>
          <w:i/>
        </w:rPr>
        <w:t>Les bois sacrés : état des lieux</w:t>
      </w:r>
      <w:r w:rsidR="00445D1D" w:rsidRPr="001929C2">
        <w:t xml:space="preserve"> Stéphane </w:t>
      </w:r>
      <w:proofErr w:type="spellStart"/>
      <w:r w:rsidR="00445D1D" w:rsidRPr="001929C2">
        <w:t>Lamouille</w:t>
      </w:r>
      <w:proofErr w:type="spellEnd"/>
      <w:r w:rsidR="00445D1D" w:rsidRPr="001929C2">
        <w:t xml:space="preserve"> (doctorant PLH-CRATA)</w:t>
      </w:r>
    </w:p>
    <w:p w:rsidR="00CD5841" w:rsidRPr="001929C2" w:rsidRDefault="00CD5841" w:rsidP="00CD5841">
      <w:pPr>
        <w:pStyle w:val="NormalWeb"/>
        <w:shd w:val="clear" w:color="auto" w:fill="FFFFFF"/>
        <w:rPr>
          <w:b/>
        </w:rPr>
      </w:pPr>
      <w:r w:rsidRPr="001929C2">
        <w:rPr>
          <w:b/>
        </w:rPr>
        <w:t xml:space="preserve"> Séance 4. Mobilités grecques et impacts sur le paysage : les enjeux </w:t>
      </w:r>
      <w:r w:rsidR="00445D1D" w:rsidRPr="001929C2">
        <w:rPr>
          <w:b/>
        </w:rPr>
        <w:t>de la colonisation archaïque l</w:t>
      </w:r>
      <w:r w:rsidRPr="001929C2">
        <w:rPr>
          <w:b/>
        </w:rPr>
        <w:t>e 24.11</w:t>
      </w:r>
      <w:r w:rsidR="00445D1D" w:rsidRPr="001929C2">
        <w:rPr>
          <w:b/>
        </w:rPr>
        <w:t xml:space="preserve"> (14h-18h)</w:t>
      </w:r>
    </w:p>
    <w:p w:rsidR="00CD5841" w:rsidRPr="001929C2" w:rsidRDefault="004443B7" w:rsidP="00ED287F">
      <w:pPr>
        <w:pStyle w:val="NormalWeb"/>
        <w:numPr>
          <w:ilvl w:val="0"/>
          <w:numId w:val="1"/>
        </w:numPr>
        <w:shd w:val="clear" w:color="auto" w:fill="FFFFFF"/>
      </w:pPr>
      <w:r w:rsidRPr="001929C2">
        <w:t>Intervenant à définir</w:t>
      </w:r>
    </w:p>
    <w:p w:rsidR="00CD5841" w:rsidRPr="001929C2" w:rsidRDefault="00445D1D" w:rsidP="00ED287F">
      <w:pPr>
        <w:pStyle w:val="NormalWeb"/>
        <w:numPr>
          <w:ilvl w:val="0"/>
          <w:numId w:val="1"/>
        </w:numPr>
        <w:shd w:val="clear" w:color="auto" w:fill="FFFFFF"/>
      </w:pPr>
      <w:r w:rsidRPr="001929C2">
        <w:rPr>
          <w:i/>
        </w:rPr>
        <w:t>L</w:t>
      </w:r>
      <w:r w:rsidR="004443B7" w:rsidRPr="001929C2">
        <w:rPr>
          <w:i/>
        </w:rPr>
        <w:t>a colonisation dans la Méditerranée occidentale (Italie, Sardaigne, Gaule) grecque au travers de la carpologie</w:t>
      </w:r>
      <w:r w:rsidR="00ED287F" w:rsidRPr="001929C2">
        <w:rPr>
          <w:i/>
        </w:rPr>
        <w:t xml:space="preserve"> (titre provisoire),</w:t>
      </w:r>
      <w:r w:rsidR="00AD11DE" w:rsidRPr="001929C2">
        <w:t xml:space="preserve"> Philippe </w:t>
      </w:r>
      <w:proofErr w:type="spellStart"/>
      <w:r w:rsidR="00ED287F" w:rsidRPr="001929C2">
        <w:t>Marinval</w:t>
      </w:r>
      <w:proofErr w:type="spellEnd"/>
      <w:r w:rsidR="008740C2">
        <w:t xml:space="preserve"> (CNRS)</w:t>
      </w:r>
    </w:p>
    <w:p w:rsidR="001F275B" w:rsidRPr="001929C2" w:rsidRDefault="001F275B" w:rsidP="001F275B">
      <w:pPr>
        <w:pStyle w:val="NormalWeb"/>
        <w:shd w:val="clear" w:color="auto" w:fill="FFFFFF"/>
        <w:rPr>
          <w:b/>
        </w:rPr>
      </w:pPr>
      <w:r w:rsidRPr="001929C2">
        <w:rPr>
          <w:b/>
        </w:rPr>
        <w:t>Séance 5. Les f</w:t>
      </w:r>
      <w:r w:rsidR="00AC0D30" w:rsidRPr="001929C2">
        <w:rPr>
          <w:b/>
        </w:rPr>
        <w:t xml:space="preserve">orêts dans l'Antiquité </w:t>
      </w:r>
      <w:r w:rsidRPr="001929C2">
        <w:rPr>
          <w:b/>
        </w:rPr>
        <w:t>le 1.12</w:t>
      </w:r>
      <w:r w:rsidR="00AC0D30" w:rsidRPr="001929C2">
        <w:rPr>
          <w:b/>
        </w:rPr>
        <w:t xml:space="preserve"> (14h-18h)</w:t>
      </w:r>
    </w:p>
    <w:p w:rsidR="001929C2" w:rsidRDefault="001F275B" w:rsidP="001F275B">
      <w:pPr>
        <w:pStyle w:val="NormalWeb"/>
        <w:shd w:val="clear" w:color="auto" w:fill="FFFFFF"/>
      </w:pPr>
      <w:r w:rsidRPr="001929C2">
        <w:t xml:space="preserve">- </w:t>
      </w:r>
      <w:proofErr w:type="spellStart"/>
      <w:r w:rsidRPr="001929C2">
        <w:rPr>
          <w:i/>
        </w:rPr>
        <w:t>Chronogéographie</w:t>
      </w:r>
      <w:proofErr w:type="spellEnd"/>
      <w:r w:rsidRPr="001929C2">
        <w:rPr>
          <w:i/>
        </w:rPr>
        <w:t xml:space="preserve"> de la déforestation : l'exemple de la Grèce  et de l'Italie</w:t>
      </w:r>
      <w:r w:rsidRPr="001929C2">
        <w:t xml:space="preserve"> </w:t>
      </w:r>
      <w:r w:rsidR="00AD11DE" w:rsidRPr="001929C2">
        <w:t>Jean-Marc Luce</w:t>
      </w:r>
      <w:r w:rsidR="00AC0D30" w:rsidRPr="001929C2">
        <w:t xml:space="preserve"> </w:t>
      </w:r>
    </w:p>
    <w:p w:rsidR="001F275B" w:rsidRPr="001929C2" w:rsidRDefault="001F275B" w:rsidP="001F275B">
      <w:pPr>
        <w:pStyle w:val="NormalWeb"/>
        <w:shd w:val="clear" w:color="auto" w:fill="FFFFFF"/>
      </w:pPr>
      <w:r w:rsidRPr="001929C2">
        <w:t xml:space="preserve">- </w:t>
      </w:r>
      <w:r w:rsidRPr="001929C2">
        <w:rPr>
          <w:i/>
        </w:rPr>
        <w:t>titre à préciser</w:t>
      </w:r>
      <w:r w:rsidRPr="001929C2">
        <w:t>,  Didier Galop (CNRS, GEODE)</w:t>
      </w:r>
    </w:p>
    <w:p w:rsidR="00AC0D30" w:rsidRPr="001929C2" w:rsidRDefault="00CD5841" w:rsidP="00CD5841">
      <w:pPr>
        <w:pStyle w:val="NormalWeb"/>
        <w:shd w:val="clear" w:color="auto" w:fill="FFFFFF"/>
        <w:rPr>
          <w:b/>
        </w:rPr>
      </w:pPr>
      <w:r w:rsidRPr="001929C2">
        <w:rPr>
          <w:b/>
        </w:rPr>
        <w:t>Séance 5. Le paysage dans l'art grec antique le 8.12</w:t>
      </w:r>
      <w:r w:rsidR="006E64E8" w:rsidRPr="001929C2">
        <w:rPr>
          <w:b/>
        </w:rPr>
        <w:t xml:space="preserve"> </w:t>
      </w:r>
    </w:p>
    <w:p w:rsidR="001929C2" w:rsidRDefault="00CD5841" w:rsidP="00CD5841">
      <w:pPr>
        <w:pStyle w:val="NormalWeb"/>
        <w:shd w:val="clear" w:color="auto" w:fill="FFFFFF"/>
      </w:pPr>
      <w:r w:rsidRPr="001929C2">
        <w:t>-</w:t>
      </w:r>
      <w:r w:rsidRPr="001929C2">
        <w:rPr>
          <w:i/>
        </w:rPr>
        <w:t>Paysage et sculpture grecque</w:t>
      </w:r>
      <w:r w:rsidR="00AC0D30" w:rsidRPr="001929C2">
        <w:t xml:space="preserve"> Jean-Marc Luce </w:t>
      </w:r>
    </w:p>
    <w:p w:rsidR="00CD5841" w:rsidRPr="001929C2" w:rsidRDefault="00CD5841" w:rsidP="00CD5841">
      <w:pPr>
        <w:pStyle w:val="NormalWeb"/>
        <w:shd w:val="clear" w:color="auto" w:fill="FFFFFF"/>
      </w:pPr>
      <w:r w:rsidRPr="001929C2">
        <w:t>-</w:t>
      </w:r>
      <w:r w:rsidRPr="001929C2">
        <w:rPr>
          <w:i/>
        </w:rPr>
        <w:t>Paysage et peintures nilotiques : l'</w:t>
      </w:r>
      <w:r w:rsidR="00ED287F" w:rsidRPr="001929C2">
        <w:rPr>
          <w:i/>
        </w:rPr>
        <w:t>Égypte</w:t>
      </w:r>
      <w:r w:rsidRPr="001929C2">
        <w:rPr>
          <w:i/>
        </w:rPr>
        <w:t xml:space="preserve"> gréco romaine</w:t>
      </w:r>
      <w:r w:rsidR="00AC0D30" w:rsidRPr="001929C2">
        <w:t xml:space="preserve"> Estelle </w:t>
      </w:r>
      <w:proofErr w:type="spellStart"/>
      <w:r w:rsidR="00AC0D30" w:rsidRPr="001929C2">
        <w:t>Galbois</w:t>
      </w:r>
      <w:proofErr w:type="spellEnd"/>
      <w:r w:rsidR="00AC0D30" w:rsidRPr="001929C2">
        <w:t xml:space="preserve"> (PLH-CRATA)</w:t>
      </w:r>
    </w:p>
    <w:p w:rsidR="001929C2" w:rsidRPr="00FE673E" w:rsidRDefault="00CD5841" w:rsidP="001929C2">
      <w:pPr>
        <w:pStyle w:val="NormalWeb"/>
        <w:shd w:val="clear" w:color="auto" w:fill="FFFFFF"/>
        <w:spacing w:before="0" w:beforeAutospacing="0" w:after="0" w:afterAutospacing="0"/>
        <w:contextualSpacing/>
        <w:rPr>
          <w:b/>
          <w:sz w:val="28"/>
          <w:szCs w:val="28"/>
        </w:rPr>
      </w:pPr>
      <w:r w:rsidRPr="00FE673E">
        <w:rPr>
          <w:b/>
          <w:sz w:val="28"/>
          <w:szCs w:val="28"/>
        </w:rPr>
        <w:t xml:space="preserve">Séance 6 </w:t>
      </w:r>
      <w:r w:rsidR="009731CD" w:rsidRPr="00FE673E">
        <w:rPr>
          <w:b/>
          <w:sz w:val="28"/>
          <w:szCs w:val="28"/>
        </w:rPr>
        <w:t xml:space="preserve"> </w:t>
      </w:r>
      <w:r w:rsidR="001929C2" w:rsidRPr="00FE673E">
        <w:rPr>
          <w:b/>
          <w:sz w:val="28"/>
          <w:szCs w:val="28"/>
        </w:rPr>
        <w:t xml:space="preserve"> le </w:t>
      </w:r>
      <w:r w:rsidR="009731CD" w:rsidRPr="00FE673E">
        <w:rPr>
          <w:b/>
          <w:sz w:val="28"/>
          <w:szCs w:val="28"/>
        </w:rPr>
        <w:t>15.12.16</w:t>
      </w:r>
      <w:r w:rsidR="001929C2">
        <w:rPr>
          <w:b/>
        </w:rPr>
        <w:t xml:space="preserve">  </w:t>
      </w:r>
      <w:r w:rsidR="009731CD" w:rsidRPr="00FE673E">
        <w:rPr>
          <w:b/>
          <w:sz w:val="28"/>
          <w:szCs w:val="28"/>
        </w:rPr>
        <w:t xml:space="preserve">Journée d'Etudes dans le cadre du séminaire </w:t>
      </w:r>
      <w:r w:rsidR="007C2466" w:rsidRPr="00FE673E">
        <w:rPr>
          <w:b/>
          <w:sz w:val="28"/>
          <w:szCs w:val="28"/>
        </w:rPr>
        <w:t>(9h-18h)</w:t>
      </w:r>
      <w:r w:rsidR="008740C2" w:rsidRPr="00FE673E">
        <w:rPr>
          <w:b/>
          <w:sz w:val="28"/>
          <w:szCs w:val="28"/>
        </w:rPr>
        <w:t xml:space="preserve"> </w:t>
      </w:r>
    </w:p>
    <w:tbl>
      <w:tblPr>
        <w:tblStyle w:val="Grilledutableau"/>
        <w:tblW w:w="0" w:type="auto"/>
        <w:tblLook w:val="04A0"/>
      </w:tblPr>
      <w:tblGrid>
        <w:gridCol w:w="9212"/>
      </w:tblGrid>
      <w:tr w:rsidR="00FE673E" w:rsidTr="00FE673E">
        <w:tc>
          <w:tcPr>
            <w:tcW w:w="9212" w:type="dxa"/>
          </w:tcPr>
          <w:p w:rsidR="00FE673E" w:rsidRDefault="00FE673E" w:rsidP="00FE673E">
            <w:pPr>
              <w:pStyle w:val="NormalWeb"/>
              <w:shd w:val="clear" w:color="auto" w:fill="FFFFFF"/>
              <w:spacing w:before="0" w:beforeAutospacing="0" w:after="0" w:afterAutospacing="0"/>
              <w:contextualSpacing/>
              <w:jc w:val="center"/>
              <w:rPr>
                <w:b/>
                <w:sz w:val="28"/>
                <w:szCs w:val="28"/>
                <w:u w:val="single"/>
              </w:rPr>
            </w:pPr>
          </w:p>
          <w:p w:rsidR="00FE673E" w:rsidRPr="001929C2" w:rsidRDefault="00FE673E" w:rsidP="00FE673E">
            <w:pPr>
              <w:pStyle w:val="NormalWeb"/>
              <w:shd w:val="clear" w:color="auto" w:fill="FFFFFF"/>
              <w:spacing w:before="0" w:beforeAutospacing="0" w:after="0" w:afterAutospacing="0"/>
              <w:contextualSpacing/>
              <w:jc w:val="center"/>
              <w:rPr>
                <w:b/>
              </w:rPr>
            </w:pPr>
            <w:r w:rsidRPr="00FE673E">
              <w:rPr>
                <w:b/>
                <w:sz w:val="28"/>
                <w:szCs w:val="28"/>
                <w:u w:val="single"/>
              </w:rPr>
              <w:t>"</w:t>
            </w:r>
            <w:r w:rsidRPr="00FE673E">
              <w:rPr>
                <w:b/>
                <w:i/>
                <w:sz w:val="28"/>
                <w:szCs w:val="28"/>
                <w:u w:val="single"/>
              </w:rPr>
              <w:t>Animaux, environnement et Antiquité</w:t>
            </w:r>
            <w:r w:rsidRPr="001929C2">
              <w:rPr>
                <w:b/>
              </w:rPr>
              <w:t xml:space="preserve"> "</w:t>
            </w:r>
          </w:p>
          <w:p w:rsidR="00FE673E" w:rsidRPr="007C2466" w:rsidRDefault="00FE673E" w:rsidP="00FE673E">
            <w:pPr>
              <w:pStyle w:val="NormalWeb"/>
              <w:shd w:val="clear" w:color="auto" w:fill="FFFFFF"/>
            </w:pPr>
            <w:r w:rsidRPr="007C2466">
              <w:t xml:space="preserve">9h Introduction  </w:t>
            </w:r>
          </w:p>
          <w:p w:rsidR="00FE673E" w:rsidRDefault="00FE673E" w:rsidP="00FE673E">
            <w:pPr>
              <w:pStyle w:val="NormalWeb"/>
              <w:shd w:val="clear" w:color="auto" w:fill="FFFFFF"/>
            </w:pPr>
            <w:r>
              <w:t>9h30-10</w:t>
            </w:r>
            <w:r w:rsidRPr="001929C2">
              <w:t>h 30-</w:t>
            </w:r>
            <w:r w:rsidRPr="001929C2">
              <w:rPr>
                <w:i/>
              </w:rPr>
              <w:t>Le</w:t>
            </w:r>
            <w:r w:rsidRPr="001929C2">
              <w:t xml:space="preserve"> </w:t>
            </w:r>
            <w:r w:rsidRPr="001929C2">
              <w:rPr>
                <w:i/>
              </w:rPr>
              <w:t>chat dans le monde grec antique</w:t>
            </w:r>
            <w:r w:rsidRPr="001929C2">
              <w:t>, Jean-Marc Luce (PLH-CRATA)</w:t>
            </w:r>
          </w:p>
          <w:p w:rsidR="00FE673E" w:rsidRPr="001929C2" w:rsidRDefault="00FE673E" w:rsidP="00FE673E">
            <w:pPr>
              <w:pStyle w:val="NormalWeb"/>
              <w:shd w:val="clear" w:color="auto" w:fill="FFFFFF"/>
            </w:pPr>
            <w:r w:rsidRPr="001929C2">
              <w:t xml:space="preserve">10h30-12h30 </w:t>
            </w:r>
            <w:r w:rsidRPr="001929C2">
              <w:rPr>
                <w:i/>
              </w:rPr>
              <w:t>La fourmi chez les Pères Latins</w:t>
            </w:r>
            <w:r>
              <w:rPr>
                <w:i/>
              </w:rPr>
              <w:t>,</w:t>
            </w:r>
            <w:r w:rsidRPr="001929C2">
              <w:t xml:space="preserve"> Régis </w:t>
            </w:r>
            <w:proofErr w:type="spellStart"/>
            <w:r w:rsidRPr="001929C2">
              <w:t>Courtray</w:t>
            </w:r>
            <w:proofErr w:type="spellEnd"/>
            <w:r w:rsidRPr="001929C2">
              <w:t xml:space="preserve"> (PLH-CRATA)</w:t>
            </w:r>
          </w:p>
          <w:p w:rsidR="00FE673E" w:rsidRPr="001929C2" w:rsidRDefault="00FE673E" w:rsidP="00FE673E">
            <w:pPr>
              <w:pStyle w:val="NormalWeb"/>
              <w:shd w:val="clear" w:color="auto" w:fill="FFFFFF"/>
            </w:pPr>
            <w:r>
              <w:t xml:space="preserve">14h-16h </w:t>
            </w:r>
            <w:r w:rsidRPr="001929C2">
              <w:t xml:space="preserve"> </w:t>
            </w:r>
            <w:r w:rsidRPr="001929C2">
              <w:rPr>
                <w:i/>
              </w:rPr>
              <w:t>La poule et son histoire dans l’Antiquité</w:t>
            </w:r>
            <w:r w:rsidRPr="001929C2">
              <w:t xml:space="preserve">,  Chr. </w:t>
            </w:r>
            <w:proofErr w:type="spellStart"/>
            <w:r w:rsidRPr="001929C2">
              <w:t>Chandezon</w:t>
            </w:r>
            <w:proofErr w:type="spellEnd"/>
            <w:r w:rsidRPr="001929C2">
              <w:t xml:space="preserve"> et Armelle </w:t>
            </w:r>
            <w:proofErr w:type="spellStart"/>
            <w:r w:rsidRPr="001929C2">
              <w:t>Gardeisen</w:t>
            </w:r>
            <w:proofErr w:type="spellEnd"/>
            <w:r w:rsidRPr="001929C2">
              <w:t xml:space="preserve"> (Montpellier III)</w:t>
            </w:r>
          </w:p>
          <w:p w:rsidR="00FE673E" w:rsidRDefault="00FE673E" w:rsidP="00FE673E">
            <w:pPr>
              <w:pStyle w:val="NormalWeb"/>
              <w:shd w:val="clear" w:color="auto" w:fill="FFFFFF"/>
            </w:pPr>
            <w:r w:rsidRPr="001929C2">
              <w:rPr>
                <w:iCs/>
                <w:shd w:val="clear" w:color="auto" w:fill="FFFFFF"/>
              </w:rPr>
              <w:t xml:space="preserve">16h-17h </w:t>
            </w:r>
            <w:r w:rsidRPr="001929C2">
              <w:rPr>
                <w:i/>
                <w:iCs/>
                <w:shd w:val="clear" w:color="auto" w:fill="FFFFFF"/>
              </w:rPr>
              <w:t>Les animaux dans les terres cuites de l'Égypte gréco-romaine</w:t>
            </w:r>
            <w:r w:rsidRPr="001929C2">
              <w:rPr>
                <w:rStyle w:val="apple-converted-space"/>
                <w:shd w:val="clear" w:color="auto" w:fill="FFFFFF"/>
              </w:rPr>
              <w:t>,</w:t>
            </w:r>
            <w:r w:rsidRPr="001929C2">
              <w:rPr>
                <w:rStyle w:val="apple-converted-space"/>
                <w:sz w:val="15"/>
                <w:szCs w:val="15"/>
                <w:shd w:val="clear" w:color="auto" w:fill="FFFFFF"/>
              </w:rPr>
              <w:t xml:space="preserve"> </w:t>
            </w:r>
            <w:r w:rsidRPr="001929C2">
              <w:t xml:space="preserve">E. </w:t>
            </w:r>
            <w:proofErr w:type="spellStart"/>
            <w:r w:rsidRPr="001929C2">
              <w:t>Galbois</w:t>
            </w:r>
            <w:proofErr w:type="spellEnd"/>
            <w:r w:rsidRPr="001929C2">
              <w:t xml:space="preserve"> (PLH-CRATA)</w:t>
            </w:r>
          </w:p>
          <w:p w:rsidR="00FE673E" w:rsidRPr="007C2466" w:rsidRDefault="00FE673E" w:rsidP="00FE673E">
            <w:pPr>
              <w:pStyle w:val="NormalWeb"/>
              <w:shd w:val="clear" w:color="auto" w:fill="FFFFFF"/>
            </w:pPr>
            <w:r w:rsidRPr="007C2466">
              <w:t>17h3</w:t>
            </w:r>
            <w:r>
              <w:t>0</w:t>
            </w:r>
            <w:r w:rsidRPr="007C2466">
              <w:t xml:space="preserve"> Conclusion du séminaire</w:t>
            </w:r>
          </w:p>
          <w:p w:rsidR="00FE673E" w:rsidRPr="001929C2" w:rsidRDefault="00FE673E" w:rsidP="00FE673E">
            <w:pPr>
              <w:pStyle w:val="NormalWeb"/>
              <w:shd w:val="clear" w:color="auto" w:fill="FFFFFF"/>
            </w:pPr>
          </w:p>
          <w:p w:rsidR="00FE673E" w:rsidRDefault="00FE673E" w:rsidP="001929C2">
            <w:pPr>
              <w:pStyle w:val="NormalWeb"/>
              <w:spacing w:before="0" w:beforeAutospacing="0" w:after="0" w:afterAutospacing="0"/>
              <w:contextualSpacing/>
              <w:jc w:val="center"/>
              <w:rPr>
                <w:b/>
              </w:rPr>
            </w:pPr>
          </w:p>
        </w:tc>
      </w:tr>
    </w:tbl>
    <w:p w:rsidR="009731CD" w:rsidRPr="001929C2" w:rsidRDefault="009731CD" w:rsidP="001929C2">
      <w:pPr>
        <w:pStyle w:val="NormalWeb"/>
        <w:shd w:val="clear" w:color="auto" w:fill="FFFFFF"/>
        <w:spacing w:before="0" w:beforeAutospacing="0" w:after="0" w:afterAutospacing="0"/>
        <w:contextualSpacing/>
        <w:jc w:val="center"/>
        <w:rPr>
          <w:b/>
        </w:rPr>
      </w:pPr>
    </w:p>
    <w:sectPr w:rsidR="009731CD" w:rsidRPr="001929C2" w:rsidSect="00FE673E">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EC1"/>
    <w:multiLevelType w:val="hybridMultilevel"/>
    <w:tmpl w:val="9F98FCC4"/>
    <w:lvl w:ilvl="0" w:tplc="2E723E8A">
      <w:start w:val="2"/>
      <w:numFmt w:val="bullet"/>
      <w:lvlText w:val="-"/>
      <w:lvlJc w:val="left"/>
      <w:pPr>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5304"/>
  <w:defaultTabStop w:val="708"/>
  <w:hyphenationZone w:val="425"/>
  <w:characterSpacingControl w:val="doNotCompress"/>
  <w:compat>
    <w:useFELayout/>
  </w:compat>
  <w:rsids>
    <w:rsidRoot w:val="00CD5841"/>
    <w:rsid w:val="00150A69"/>
    <w:rsid w:val="001929C2"/>
    <w:rsid w:val="001F275B"/>
    <w:rsid w:val="00216272"/>
    <w:rsid w:val="00247884"/>
    <w:rsid w:val="00280EB9"/>
    <w:rsid w:val="003975B3"/>
    <w:rsid w:val="003D1A54"/>
    <w:rsid w:val="003D6BB2"/>
    <w:rsid w:val="003E3955"/>
    <w:rsid w:val="004443B7"/>
    <w:rsid w:val="00445D1D"/>
    <w:rsid w:val="004754DE"/>
    <w:rsid w:val="004826B9"/>
    <w:rsid w:val="004B4DF2"/>
    <w:rsid w:val="006D365B"/>
    <w:rsid w:val="006E64E8"/>
    <w:rsid w:val="007439B3"/>
    <w:rsid w:val="007461DF"/>
    <w:rsid w:val="007C2466"/>
    <w:rsid w:val="007F2F3D"/>
    <w:rsid w:val="00825E87"/>
    <w:rsid w:val="008740C2"/>
    <w:rsid w:val="00886EBB"/>
    <w:rsid w:val="008A7BDB"/>
    <w:rsid w:val="009731CD"/>
    <w:rsid w:val="00AA1301"/>
    <w:rsid w:val="00AC0D30"/>
    <w:rsid w:val="00AD11DE"/>
    <w:rsid w:val="00C0714D"/>
    <w:rsid w:val="00CD5841"/>
    <w:rsid w:val="00D0588E"/>
    <w:rsid w:val="00E454BF"/>
    <w:rsid w:val="00E62B18"/>
    <w:rsid w:val="00E948A8"/>
    <w:rsid w:val="00ED287F"/>
    <w:rsid w:val="00ED73CF"/>
    <w:rsid w:val="00F13951"/>
    <w:rsid w:val="00F44190"/>
    <w:rsid w:val="00FC0240"/>
    <w:rsid w:val="00FE673E"/>
    <w:rsid w:val="00FF41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272"/>
    <w:pPr>
      <w:ind w:left="720"/>
      <w:contextualSpacing/>
    </w:pPr>
  </w:style>
  <w:style w:type="paragraph" w:styleId="NormalWeb">
    <w:name w:val="Normal (Web)"/>
    <w:basedOn w:val="Normal"/>
    <w:uiPriority w:val="99"/>
    <w:unhideWhenUsed/>
    <w:rsid w:val="00CD5841"/>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4B4DF2"/>
    <w:rPr>
      <w:i/>
      <w:iCs/>
    </w:rPr>
  </w:style>
  <w:style w:type="character" w:customStyle="1" w:styleId="apple-converted-space">
    <w:name w:val="apple-converted-space"/>
    <w:basedOn w:val="Policepardfaut"/>
    <w:rsid w:val="003975B3"/>
  </w:style>
  <w:style w:type="paragraph" w:styleId="Textedebulles">
    <w:name w:val="Balloon Text"/>
    <w:basedOn w:val="Normal"/>
    <w:link w:val="TextedebullesCar"/>
    <w:uiPriority w:val="99"/>
    <w:semiHidden/>
    <w:unhideWhenUsed/>
    <w:rsid w:val="00ED28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287F"/>
    <w:rPr>
      <w:rFonts w:ascii="Tahoma" w:hAnsi="Tahoma" w:cs="Tahoma"/>
      <w:sz w:val="16"/>
      <w:szCs w:val="16"/>
    </w:rPr>
  </w:style>
  <w:style w:type="table" w:styleId="Grilledutableau">
    <w:name w:val="Table Grid"/>
    <w:basedOn w:val="TableauNormal"/>
    <w:uiPriority w:val="59"/>
    <w:rsid w:val="00FE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272"/>
    <w:pPr>
      <w:ind w:left="720"/>
      <w:contextualSpacing/>
    </w:pPr>
  </w:style>
  <w:style w:type="paragraph" w:styleId="NormalWeb">
    <w:name w:val="Normal (Web)"/>
    <w:basedOn w:val="Normal"/>
    <w:uiPriority w:val="99"/>
    <w:unhideWhenUsed/>
    <w:rsid w:val="00CD5841"/>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4B4DF2"/>
    <w:rPr>
      <w:i/>
      <w:iCs/>
    </w:rPr>
  </w:style>
  <w:style w:type="character" w:customStyle="1" w:styleId="apple-converted-space">
    <w:name w:val="apple-converted-space"/>
    <w:basedOn w:val="Policepardfaut"/>
    <w:rsid w:val="003975B3"/>
  </w:style>
  <w:style w:type="paragraph" w:styleId="Textedebulles">
    <w:name w:val="Balloon Text"/>
    <w:basedOn w:val="Normal"/>
    <w:link w:val="TextedebullesCar"/>
    <w:uiPriority w:val="99"/>
    <w:semiHidden/>
    <w:unhideWhenUsed/>
    <w:rsid w:val="00ED28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2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921974">
      <w:bodyDiv w:val="1"/>
      <w:marLeft w:val="0"/>
      <w:marRight w:val="0"/>
      <w:marTop w:val="0"/>
      <w:marBottom w:val="0"/>
      <w:divBdr>
        <w:top w:val="none" w:sz="0" w:space="0" w:color="auto"/>
        <w:left w:val="none" w:sz="0" w:space="0" w:color="auto"/>
        <w:bottom w:val="none" w:sz="0" w:space="0" w:color="auto"/>
        <w:right w:val="none" w:sz="0" w:space="0" w:color="auto"/>
      </w:divBdr>
    </w:div>
    <w:div w:id="1304115714">
      <w:bodyDiv w:val="1"/>
      <w:marLeft w:val="0"/>
      <w:marRight w:val="0"/>
      <w:marTop w:val="0"/>
      <w:marBottom w:val="0"/>
      <w:divBdr>
        <w:top w:val="none" w:sz="0" w:space="0" w:color="auto"/>
        <w:left w:val="none" w:sz="0" w:space="0" w:color="auto"/>
        <w:bottom w:val="none" w:sz="0" w:space="0" w:color="auto"/>
        <w:right w:val="none" w:sz="0" w:space="0" w:color="auto"/>
      </w:divBdr>
    </w:div>
    <w:div w:id="1739134051">
      <w:bodyDiv w:val="1"/>
      <w:marLeft w:val="0"/>
      <w:marRight w:val="0"/>
      <w:marTop w:val="0"/>
      <w:marBottom w:val="0"/>
      <w:divBdr>
        <w:top w:val="none" w:sz="0" w:space="0" w:color="auto"/>
        <w:left w:val="none" w:sz="0" w:space="0" w:color="auto"/>
        <w:bottom w:val="none" w:sz="0" w:space="0" w:color="auto"/>
        <w:right w:val="none" w:sz="0" w:space="0" w:color="auto"/>
      </w:divBdr>
      <w:divsChild>
        <w:div w:id="14439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568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Rougier Blanc</dc:creator>
  <cp:lastModifiedBy>Sylvie Rougier-Blanc</cp:lastModifiedBy>
  <cp:revision>9</cp:revision>
  <cp:lastPrinted>2016-09-15T12:27:00Z</cp:lastPrinted>
  <dcterms:created xsi:type="dcterms:W3CDTF">2016-09-15T10:20:00Z</dcterms:created>
  <dcterms:modified xsi:type="dcterms:W3CDTF">2016-09-16T07:04:00Z</dcterms:modified>
</cp:coreProperties>
</file>